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FE7D" w14:textId="77777777" w:rsidR="00A306FF" w:rsidRDefault="00A306FF" w:rsidP="00A306FF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A6ECAD0" wp14:editId="604CFF32">
            <wp:extent cx="3511296" cy="1737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26" b="27757"/>
                    <a:stretch/>
                  </pic:blipFill>
                  <pic:spPr bwMode="auto">
                    <a:xfrm>
                      <a:off x="0" y="0"/>
                      <a:ext cx="3511296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F8146" w14:textId="77777777" w:rsidR="00A306FF" w:rsidRDefault="00A306FF" w:rsidP="001A3BD6">
      <w:pPr>
        <w:rPr>
          <w:rFonts w:cstheme="minorHAnsi"/>
          <w:sz w:val="24"/>
          <w:szCs w:val="24"/>
        </w:rPr>
      </w:pPr>
    </w:p>
    <w:p w14:paraId="30742BB4" w14:textId="6375649C" w:rsidR="00B00349" w:rsidRPr="00120E2E" w:rsidRDefault="00B00349" w:rsidP="002271E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0E2E">
        <w:rPr>
          <w:rFonts w:cstheme="minorHAnsi"/>
          <w:sz w:val="24"/>
          <w:szCs w:val="24"/>
        </w:rPr>
        <w:t>Title</w:t>
      </w:r>
      <w:r w:rsidR="00A43001" w:rsidRPr="00120E2E">
        <w:rPr>
          <w:rFonts w:cstheme="minorHAnsi"/>
          <w:sz w:val="24"/>
          <w:szCs w:val="24"/>
        </w:rPr>
        <w:t xml:space="preserve">: </w:t>
      </w:r>
      <w:r w:rsidR="00621516" w:rsidRPr="00120E2E">
        <w:rPr>
          <w:rFonts w:cstheme="minorHAnsi"/>
          <w:b/>
          <w:bCs/>
          <w:sz w:val="24"/>
          <w:szCs w:val="24"/>
        </w:rPr>
        <w:t>Research</w:t>
      </w:r>
      <w:r w:rsidR="00175EFA" w:rsidRPr="00120E2E">
        <w:rPr>
          <w:rFonts w:cstheme="minorHAnsi"/>
          <w:b/>
          <w:bCs/>
          <w:sz w:val="24"/>
          <w:szCs w:val="24"/>
        </w:rPr>
        <w:t xml:space="preserve"> </w:t>
      </w:r>
      <w:r w:rsidR="003212CA" w:rsidRPr="00120E2E">
        <w:rPr>
          <w:rFonts w:cstheme="minorHAnsi"/>
          <w:b/>
          <w:bCs/>
          <w:sz w:val="24"/>
          <w:szCs w:val="24"/>
        </w:rPr>
        <w:t>A</w:t>
      </w:r>
      <w:r w:rsidR="00175EFA" w:rsidRPr="00120E2E">
        <w:rPr>
          <w:rFonts w:cstheme="minorHAnsi"/>
          <w:b/>
          <w:bCs/>
          <w:sz w:val="24"/>
          <w:szCs w:val="24"/>
        </w:rPr>
        <w:t>ssistant</w:t>
      </w:r>
      <w:r w:rsidR="00D31931" w:rsidRPr="00120E2E">
        <w:rPr>
          <w:rFonts w:cstheme="minorHAnsi"/>
          <w:b/>
          <w:bCs/>
          <w:sz w:val="24"/>
          <w:szCs w:val="24"/>
        </w:rPr>
        <w:t xml:space="preserve"> 1</w:t>
      </w:r>
    </w:p>
    <w:p w14:paraId="0FA06E7E" w14:textId="77777777" w:rsidR="003212CA" w:rsidRPr="00120E2E" w:rsidRDefault="003212CA" w:rsidP="002271EF">
      <w:pPr>
        <w:spacing w:after="0" w:line="240" w:lineRule="auto"/>
        <w:rPr>
          <w:rFonts w:cstheme="minorHAnsi"/>
          <w:sz w:val="24"/>
          <w:szCs w:val="24"/>
        </w:rPr>
      </w:pPr>
    </w:p>
    <w:p w14:paraId="69EA3007" w14:textId="6C93B552" w:rsidR="00366158" w:rsidRPr="00120E2E" w:rsidRDefault="00B00349" w:rsidP="002271EF">
      <w:pPr>
        <w:spacing w:after="0" w:line="240" w:lineRule="auto"/>
        <w:rPr>
          <w:rFonts w:cstheme="minorHAnsi"/>
          <w:sz w:val="24"/>
          <w:szCs w:val="24"/>
        </w:rPr>
      </w:pPr>
      <w:r w:rsidRPr="00120E2E">
        <w:rPr>
          <w:rFonts w:cstheme="minorHAnsi"/>
          <w:b/>
          <w:bCs/>
          <w:sz w:val="24"/>
          <w:szCs w:val="24"/>
        </w:rPr>
        <w:t>Start date</w:t>
      </w:r>
      <w:r w:rsidRPr="00120E2E">
        <w:rPr>
          <w:rFonts w:cstheme="minorHAnsi"/>
          <w:sz w:val="24"/>
          <w:szCs w:val="24"/>
        </w:rPr>
        <w:t xml:space="preserve">: </w:t>
      </w:r>
      <w:r w:rsidR="00366158">
        <w:rPr>
          <w:rFonts w:cstheme="minorHAnsi"/>
          <w:sz w:val="24"/>
          <w:szCs w:val="24"/>
        </w:rPr>
        <w:t>September 5, 2023</w:t>
      </w:r>
    </w:p>
    <w:p w14:paraId="106C1AC8" w14:textId="1DB82E02" w:rsidR="00690A2E" w:rsidRPr="00120E2E" w:rsidRDefault="00B00349" w:rsidP="002271EF">
      <w:pPr>
        <w:spacing w:after="0" w:line="240" w:lineRule="auto"/>
        <w:rPr>
          <w:rFonts w:cstheme="minorHAnsi"/>
          <w:sz w:val="24"/>
          <w:szCs w:val="24"/>
        </w:rPr>
      </w:pPr>
      <w:r w:rsidRPr="00120E2E">
        <w:rPr>
          <w:rFonts w:cstheme="minorHAnsi"/>
          <w:b/>
          <w:bCs/>
          <w:sz w:val="24"/>
          <w:szCs w:val="24"/>
        </w:rPr>
        <w:t>End date</w:t>
      </w:r>
      <w:r w:rsidRPr="00120E2E">
        <w:rPr>
          <w:rFonts w:cstheme="minorHAnsi"/>
          <w:sz w:val="24"/>
          <w:szCs w:val="24"/>
        </w:rPr>
        <w:t xml:space="preserve">: </w:t>
      </w:r>
      <w:r w:rsidR="00366158">
        <w:rPr>
          <w:rFonts w:cstheme="minorHAnsi"/>
          <w:sz w:val="24"/>
          <w:szCs w:val="24"/>
        </w:rPr>
        <w:t>March 8, 2024</w:t>
      </w:r>
    </w:p>
    <w:p w14:paraId="5C28603E" w14:textId="01D50975" w:rsidR="00A306FF" w:rsidRPr="00120E2E" w:rsidRDefault="00A306FF" w:rsidP="002271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541FBFC" w14:textId="77777777" w:rsidR="00366158" w:rsidRDefault="003212CA" w:rsidP="002271E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0E2E">
        <w:rPr>
          <w:rFonts w:cstheme="minorHAnsi"/>
          <w:b/>
          <w:bCs/>
          <w:sz w:val="24"/>
          <w:szCs w:val="24"/>
        </w:rPr>
        <w:t xml:space="preserve">Supervisor: </w:t>
      </w:r>
    </w:p>
    <w:p w14:paraId="2E506373" w14:textId="1604E7EC" w:rsidR="00462673" w:rsidRPr="00120E2E" w:rsidRDefault="00366158" w:rsidP="002271E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66158">
        <w:rPr>
          <w:rFonts w:cstheme="minorHAnsi"/>
          <w:sz w:val="24"/>
          <w:szCs w:val="24"/>
        </w:rPr>
        <w:t>Carin Aquiline</w:t>
      </w:r>
    </w:p>
    <w:p w14:paraId="67D9E28D" w14:textId="77777777" w:rsidR="00260BEE" w:rsidRPr="00120E2E" w:rsidRDefault="00260BEE" w:rsidP="002271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A8A3A99" w14:textId="77777777" w:rsidR="00462673" w:rsidRPr="00120E2E" w:rsidRDefault="00B00349" w:rsidP="002271E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0E2E">
        <w:rPr>
          <w:rFonts w:cstheme="minorHAnsi"/>
          <w:b/>
          <w:bCs/>
          <w:sz w:val="24"/>
          <w:szCs w:val="24"/>
        </w:rPr>
        <w:t>Description:</w:t>
      </w:r>
    </w:p>
    <w:p w14:paraId="59880667" w14:textId="1785B137" w:rsidR="00F858FB" w:rsidRPr="00120E2E" w:rsidRDefault="00F858FB" w:rsidP="002271EF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120E2E">
        <w:rPr>
          <w:rFonts w:eastAsia="Calibri" w:cstheme="minorHAnsi"/>
          <w:noProof/>
          <w:sz w:val="24"/>
          <w:szCs w:val="24"/>
        </w:rPr>
        <w:t>Project Zero - Research Assistant</w:t>
      </w:r>
      <w:r w:rsidR="00366158">
        <w:rPr>
          <w:rFonts w:eastAsia="Calibri" w:cstheme="minorHAnsi"/>
          <w:noProof/>
          <w:sz w:val="24"/>
          <w:szCs w:val="24"/>
        </w:rPr>
        <w:t xml:space="preserve">, </w:t>
      </w:r>
      <w:r w:rsidR="00366158" w:rsidRPr="00366158">
        <w:rPr>
          <w:rFonts w:eastAsia="Calibri" w:cstheme="minorHAnsi"/>
          <w:noProof/>
          <w:sz w:val="24"/>
          <w:szCs w:val="24"/>
        </w:rPr>
        <w:t>Transformative Repair (TR) project</w:t>
      </w:r>
    </w:p>
    <w:p w14:paraId="2B62E4D0" w14:textId="77777777" w:rsidR="00462673" w:rsidRPr="00120E2E" w:rsidRDefault="00462673" w:rsidP="002271EF">
      <w:pPr>
        <w:spacing w:after="0" w:line="240" w:lineRule="auto"/>
        <w:rPr>
          <w:rFonts w:cstheme="minorHAnsi"/>
          <w:sz w:val="24"/>
          <w:szCs w:val="24"/>
        </w:rPr>
      </w:pPr>
    </w:p>
    <w:p w14:paraId="59C20BA0" w14:textId="77777777" w:rsidR="00366158" w:rsidRPr="00366158" w:rsidRDefault="00366158" w:rsidP="00366158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 xml:space="preserve">The </w:t>
      </w:r>
      <w:r w:rsidRPr="00366158">
        <w:rPr>
          <w:rFonts w:eastAsia="Calibri" w:cstheme="minorHAnsi"/>
          <w:b/>
          <w:bCs/>
          <w:noProof/>
          <w:sz w:val="24"/>
          <w:szCs w:val="24"/>
        </w:rPr>
        <w:t>Transformative Repair (TR) project</w:t>
      </w:r>
      <w:r w:rsidRPr="00366158">
        <w:rPr>
          <w:rFonts w:eastAsia="Calibri" w:cstheme="minorHAnsi"/>
          <w:noProof/>
          <w:sz w:val="24"/>
          <w:szCs w:val="24"/>
        </w:rPr>
        <w:t xml:space="preserve">, based at Project Zero (pz.harvard.edu), investigates how strategic and sustained engagement with transformative repair as a concept and practice can support individuals and communities to: </w:t>
      </w:r>
    </w:p>
    <w:p w14:paraId="0444CF26" w14:textId="483FEC52" w:rsidR="00366158" w:rsidRPr="00366158" w:rsidRDefault="00366158" w:rsidP="00366158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>address and embrace literal and metaphorical damage in their lives, and</w:t>
      </w:r>
    </w:p>
    <w:p w14:paraId="5ECB85FF" w14:textId="30DBD305" w:rsidR="00366158" w:rsidRPr="00366158" w:rsidRDefault="00366158" w:rsidP="00366158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>develop the inclination and ability to repair and transform their communities.</w:t>
      </w:r>
    </w:p>
    <w:p w14:paraId="40C4D670" w14:textId="616016E8" w:rsidR="00C96207" w:rsidRDefault="00C96207" w:rsidP="002271EF">
      <w:pPr>
        <w:spacing w:after="0" w:line="240" w:lineRule="auto"/>
        <w:rPr>
          <w:sz w:val="24"/>
          <w:szCs w:val="24"/>
        </w:rPr>
      </w:pPr>
    </w:p>
    <w:p w14:paraId="56D1A546" w14:textId="3FF277CF" w:rsidR="00D31931" w:rsidRDefault="00B00349" w:rsidP="002271EF">
      <w:pPr>
        <w:spacing w:after="0" w:line="240" w:lineRule="auto"/>
        <w:rPr>
          <w:rFonts w:eastAsia="Calibri" w:cstheme="minorHAnsi"/>
          <w:b/>
          <w:bCs/>
          <w:noProof/>
          <w:sz w:val="24"/>
          <w:szCs w:val="24"/>
        </w:rPr>
      </w:pPr>
      <w:r w:rsidRPr="001A3BD6">
        <w:rPr>
          <w:rFonts w:eastAsia="Calibri" w:cstheme="minorHAnsi"/>
          <w:b/>
          <w:bCs/>
          <w:noProof/>
          <w:sz w:val="24"/>
          <w:szCs w:val="24"/>
        </w:rPr>
        <w:t>Responsibilities:</w:t>
      </w:r>
    </w:p>
    <w:p w14:paraId="75DA2958" w14:textId="77777777" w:rsidR="00366158" w:rsidRPr="00366158" w:rsidRDefault="00366158" w:rsidP="00366158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>The project is looking for a graduate student research assistant to:</w:t>
      </w:r>
    </w:p>
    <w:p w14:paraId="4D710C8E" w14:textId="3889F62E" w:rsidR="00366158" w:rsidRPr="00366158" w:rsidRDefault="00366158" w:rsidP="00366158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>review literature to contribute to the research base for the project</w:t>
      </w:r>
    </w:p>
    <w:p w14:paraId="04FB7988" w14:textId="25A09F5B" w:rsidR="00366158" w:rsidRPr="00366158" w:rsidRDefault="00366158" w:rsidP="00366158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>identify topics to add to the literature review</w:t>
      </w:r>
    </w:p>
    <w:p w14:paraId="3E7216FF" w14:textId="236E4F76" w:rsidR="00366158" w:rsidRPr="00366158" w:rsidRDefault="00366158" w:rsidP="00366158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>participate in concept development for the project framework and activities</w:t>
      </w:r>
    </w:p>
    <w:p w14:paraId="39E8FE24" w14:textId="2E7E5606" w:rsidR="00366158" w:rsidRPr="00366158" w:rsidRDefault="00366158" w:rsidP="00366158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 xml:space="preserve">contribute to the development of educator resources and written products </w:t>
      </w:r>
    </w:p>
    <w:p w14:paraId="5866ABD0" w14:textId="3A6A8C30" w:rsidR="00366158" w:rsidRPr="00366158" w:rsidRDefault="00366158" w:rsidP="00366158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>The research assistant will also provide light general administrative support for the project as needed.</w:t>
      </w:r>
    </w:p>
    <w:p w14:paraId="11E1C319" w14:textId="77777777" w:rsidR="005B4316" w:rsidRPr="00120E2E" w:rsidRDefault="005B4316" w:rsidP="002271EF">
      <w:pPr>
        <w:spacing w:after="0" w:line="240" w:lineRule="auto"/>
        <w:rPr>
          <w:rFonts w:cstheme="minorHAnsi"/>
          <w:sz w:val="24"/>
          <w:szCs w:val="24"/>
        </w:rPr>
      </w:pPr>
    </w:p>
    <w:p w14:paraId="5EC0EABB" w14:textId="386076EF" w:rsidR="00B00349" w:rsidRPr="00120E2E" w:rsidRDefault="00B00349" w:rsidP="002271E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0E2E">
        <w:rPr>
          <w:rFonts w:cstheme="minorHAnsi"/>
          <w:b/>
          <w:bCs/>
          <w:sz w:val="24"/>
          <w:szCs w:val="24"/>
        </w:rPr>
        <w:t>Basic and preferred qualifications:</w:t>
      </w:r>
    </w:p>
    <w:p w14:paraId="5C500298" w14:textId="77777777" w:rsidR="00972D45" w:rsidRPr="00120E2E" w:rsidRDefault="00972D45" w:rsidP="002271EF">
      <w:pPr>
        <w:spacing w:after="0" w:line="240" w:lineRule="auto"/>
        <w:rPr>
          <w:rFonts w:asciiTheme="majorHAnsi" w:eastAsia="Calibri" w:hAnsiTheme="majorHAnsi" w:cstheme="majorHAnsi"/>
          <w:noProof/>
          <w:sz w:val="24"/>
          <w:szCs w:val="24"/>
        </w:rPr>
      </w:pPr>
    </w:p>
    <w:p w14:paraId="50880CBA" w14:textId="77777777" w:rsidR="00366158" w:rsidRPr="00366158" w:rsidRDefault="00366158" w:rsidP="00366158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>Basic qualifications:</w:t>
      </w:r>
    </w:p>
    <w:p w14:paraId="0E5D1111" w14:textId="77777777" w:rsidR="00366158" w:rsidRPr="00366158" w:rsidRDefault="00366158" w:rsidP="00366158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>Candidates should have strong analytic and written communication skills and the ability to manage work and meet deadlines with minimal supervision.</w:t>
      </w:r>
    </w:p>
    <w:p w14:paraId="23647652" w14:textId="77777777" w:rsidR="00366158" w:rsidRPr="00366158" w:rsidRDefault="00366158" w:rsidP="00366158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601BE3A8" w14:textId="77777777" w:rsidR="00366158" w:rsidRPr="00366158" w:rsidRDefault="00366158" w:rsidP="00366158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lastRenderedPageBreak/>
        <w:t>Applicants must reside and be eligible to work in the United States.</w:t>
      </w:r>
    </w:p>
    <w:p w14:paraId="28F982E4" w14:textId="77777777" w:rsidR="00366158" w:rsidRPr="00366158" w:rsidRDefault="00366158" w:rsidP="00366158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> </w:t>
      </w:r>
      <w:r w:rsidRPr="00366158">
        <w:rPr>
          <w:rFonts w:eastAsia="Calibri" w:cstheme="minorHAnsi"/>
          <w:noProof/>
          <w:sz w:val="24"/>
          <w:szCs w:val="24"/>
        </w:rPr>
        <w:t> </w:t>
      </w:r>
      <w:r w:rsidRPr="00366158">
        <w:rPr>
          <w:rFonts w:eastAsia="Calibri" w:cstheme="minorHAnsi"/>
          <w:noProof/>
          <w:sz w:val="24"/>
          <w:szCs w:val="24"/>
        </w:rPr>
        <w:t> </w:t>
      </w:r>
    </w:p>
    <w:p w14:paraId="071F3D06" w14:textId="77777777" w:rsidR="00366158" w:rsidRPr="00366158" w:rsidRDefault="00366158" w:rsidP="00366158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>Preferred qualifications:</w:t>
      </w:r>
    </w:p>
    <w:p w14:paraId="5474BAA3" w14:textId="77777777" w:rsidR="00366158" w:rsidRPr="00366158" w:rsidRDefault="00366158" w:rsidP="00366158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 xml:space="preserve">The following qualifications would be helpful in the position but are NOT required: </w:t>
      </w:r>
    </w:p>
    <w:p w14:paraId="1D28E68B" w14:textId="633014BD" w:rsidR="00366158" w:rsidRPr="00366158" w:rsidRDefault="00366158" w:rsidP="00366158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>experience conducting a literature review</w:t>
      </w:r>
    </w:p>
    <w:p w14:paraId="4521287B" w14:textId="6633F5B7" w:rsidR="00366158" w:rsidRPr="00366158" w:rsidRDefault="00366158" w:rsidP="00366158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>some familiarity with cognitive science</w:t>
      </w:r>
    </w:p>
    <w:p w14:paraId="31BECD5F" w14:textId="5B4909C0" w:rsidR="00366158" w:rsidRPr="00366158" w:rsidRDefault="00366158" w:rsidP="00366158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>knowledge about building a wide social media audience  </w:t>
      </w:r>
    </w:p>
    <w:p w14:paraId="7728DE49" w14:textId="77777777" w:rsidR="006D0710" w:rsidRPr="00120E2E" w:rsidRDefault="006D0710" w:rsidP="002271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CC3907" w14:textId="3E5BA077" w:rsidR="00B00349" w:rsidRDefault="00690A2E" w:rsidP="002271EF">
      <w:pPr>
        <w:spacing w:after="0" w:line="240" w:lineRule="auto"/>
        <w:rPr>
          <w:rFonts w:cstheme="minorHAnsi"/>
          <w:sz w:val="24"/>
          <w:szCs w:val="24"/>
        </w:rPr>
      </w:pPr>
      <w:r w:rsidRPr="00120E2E">
        <w:rPr>
          <w:rFonts w:cstheme="minorHAnsi"/>
          <w:b/>
          <w:bCs/>
          <w:sz w:val="24"/>
          <w:szCs w:val="24"/>
        </w:rPr>
        <w:t>Work</w:t>
      </w:r>
      <w:r w:rsidR="000A617C" w:rsidRPr="00120E2E">
        <w:rPr>
          <w:rFonts w:cstheme="minorHAnsi"/>
          <w:b/>
          <w:bCs/>
          <w:sz w:val="24"/>
          <w:szCs w:val="24"/>
        </w:rPr>
        <w:t xml:space="preserve"> location</w:t>
      </w:r>
      <w:r w:rsidR="000A617C" w:rsidRPr="00120E2E">
        <w:rPr>
          <w:rFonts w:cstheme="minorHAnsi"/>
          <w:sz w:val="24"/>
          <w:szCs w:val="24"/>
        </w:rPr>
        <w:t xml:space="preserve">: </w:t>
      </w:r>
    </w:p>
    <w:p w14:paraId="08960433" w14:textId="25CC14F6" w:rsidR="00366158" w:rsidRPr="00120E2E" w:rsidRDefault="00366158" w:rsidP="002271E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Cambridge Campus</w:t>
      </w:r>
    </w:p>
    <w:p w14:paraId="159D32BE" w14:textId="77777777" w:rsidR="00462673" w:rsidRPr="00120E2E" w:rsidRDefault="00462673" w:rsidP="002271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22D1AB7" w14:textId="72D74DE4" w:rsidR="00EB50BB" w:rsidRPr="00120E2E" w:rsidRDefault="00B00349" w:rsidP="002271EF">
      <w:pPr>
        <w:spacing w:after="0" w:line="240" w:lineRule="auto"/>
        <w:rPr>
          <w:sz w:val="24"/>
          <w:szCs w:val="24"/>
        </w:rPr>
      </w:pPr>
      <w:r w:rsidRPr="00120E2E">
        <w:rPr>
          <w:rFonts w:cstheme="minorHAnsi"/>
          <w:b/>
          <w:bCs/>
          <w:sz w:val="24"/>
          <w:szCs w:val="24"/>
        </w:rPr>
        <w:t>Expected pay rate or range</w:t>
      </w:r>
      <w:r w:rsidRPr="00120E2E">
        <w:rPr>
          <w:rFonts w:cstheme="minorHAnsi"/>
          <w:sz w:val="24"/>
          <w:szCs w:val="24"/>
        </w:rPr>
        <w:t xml:space="preserve">: </w:t>
      </w:r>
      <w:r w:rsidR="00EB50BB" w:rsidRPr="00120E2E">
        <w:rPr>
          <w:rFonts w:cstheme="minorHAnsi"/>
          <w:sz w:val="24"/>
          <w:szCs w:val="24"/>
        </w:rPr>
        <w:t>Graduate student rates apply</w:t>
      </w:r>
      <w:r w:rsidR="00E73E1B" w:rsidRPr="00120E2E">
        <w:rPr>
          <w:rFonts w:cstheme="minorHAnsi"/>
          <w:sz w:val="24"/>
          <w:szCs w:val="24"/>
        </w:rPr>
        <w:t xml:space="preserve"> (Masters students $22/hr)</w:t>
      </w:r>
    </w:p>
    <w:p w14:paraId="6E150E94" w14:textId="77777777" w:rsidR="00462673" w:rsidRPr="00120E2E" w:rsidRDefault="00462673" w:rsidP="002271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7ECCAB" w14:textId="4AB07213" w:rsidR="00B00349" w:rsidRPr="00120E2E" w:rsidRDefault="00B00349" w:rsidP="002271EF">
      <w:pPr>
        <w:spacing w:after="0" w:line="240" w:lineRule="auto"/>
        <w:rPr>
          <w:rFonts w:cstheme="minorHAnsi"/>
          <w:sz w:val="24"/>
          <w:szCs w:val="24"/>
        </w:rPr>
      </w:pPr>
      <w:r w:rsidRPr="00120E2E">
        <w:rPr>
          <w:rFonts w:cstheme="minorHAnsi"/>
          <w:b/>
          <w:bCs/>
          <w:sz w:val="24"/>
          <w:szCs w:val="24"/>
        </w:rPr>
        <w:t>Expected pay frequency</w:t>
      </w:r>
      <w:r w:rsidRPr="00120E2E">
        <w:rPr>
          <w:rFonts w:cstheme="minorHAnsi"/>
          <w:sz w:val="24"/>
          <w:szCs w:val="24"/>
        </w:rPr>
        <w:t>: Weekly</w:t>
      </w:r>
    </w:p>
    <w:p w14:paraId="186636CC" w14:textId="77777777" w:rsidR="00462673" w:rsidRPr="00120E2E" w:rsidRDefault="00462673" w:rsidP="002271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BD27E3" w14:textId="77E41EE6" w:rsidR="00B00349" w:rsidRPr="00120E2E" w:rsidRDefault="00B00349" w:rsidP="002271EF">
      <w:pPr>
        <w:spacing w:after="0" w:line="240" w:lineRule="auto"/>
        <w:rPr>
          <w:rFonts w:cstheme="minorHAnsi"/>
          <w:sz w:val="24"/>
          <w:szCs w:val="24"/>
        </w:rPr>
      </w:pPr>
      <w:r w:rsidRPr="00120E2E">
        <w:rPr>
          <w:rFonts w:cstheme="minorHAnsi"/>
          <w:b/>
          <w:bCs/>
          <w:sz w:val="24"/>
          <w:szCs w:val="24"/>
        </w:rPr>
        <w:t>Expected work schedule</w:t>
      </w:r>
      <w:r w:rsidRPr="00120E2E">
        <w:rPr>
          <w:rFonts w:cstheme="minorHAnsi"/>
          <w:sz w:val="24"/>
          <w:szCs w:val="24"/>
        </w:rPr>
        <w:t xml:space="preserve">:  </w:t>
      </w:r>
      <w:r w:rsidR="00366158" w:rsidRPr="00366158">
        <w:rPr>
          <w:rFonts w:cstheme="minorHAnsi"/>
          <w:sz w:val="24"/>
          <w:szCs w:val="24"/>
        </w:rPr>
        <w:t>7-10 hours/week. Schedule TBD</w:t>
      </w:r>
    </w:p>
    <w:p w14:paraId="124230FB" w14:textId="77777777" w:rsidR="00462673" w:rsidRPr="00120E2E" w:rsidRDefault="00462673" w:rsidP="002271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3D9EA3A" w14:textId="77777777" w:rsidR="00EB50BB" w:rsidRPr="00120E2E" w:rsidRDefault="00B00349" w:rsidP="002271E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0E2E">
        <w:rPr>
          <w:rFonts w:cstheme="minorHAnsi"/>
          <w:b/>
          <w:bCs/>
          <w:sz w:val="24"/>
          <w:szCs w:val="24"/>
        </w:rPr>
        <w:t>Application process:</w:t>
      </w:r>
    </w:p>
    <w:p w14:paraId="17D89E8E" w14:textId="580D46AA" w:rsidR="00462673" w:rsidRPr="00366158" w:rsidRDefault="00366158" w:rsidP="002271EF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 xml:space="preserve">Email cover letter and resume to Carin Aquiline, </w:t>
      </w:r>
      <w:hyperlink r:id="rId8" w:history="1">
        <w:r w:rsidRPr="00366158">
          <w:rPr>
            <w:rStyle w:val="Hyperlink"/>
            <w:rFonts w:eastAsia="Calibri" w:cstheme="minorHAnsi"/>
            <w:noProof/>
            <w:sz w:val="24"/>
            <w:szCs w:val="24"/>
          </w:rPr>
          <w:t>carin_aquiline@gse.harvard.edu</w:t>
        </w:r>
      </w:hyperlink>
    </w:p>
    <w:p w14:paraId="36649D3E" w14:textId="77777777" w:rsidR="00366158" w:rsidRPr="00120E2E" w:rsidRDefault="00366158" w:rsidP="002271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59773C" w14:textId="61F1E485" w:rsidR="000A617C" w:rsidRPr="00120E2E" w:rsidRDefault="000A617C" w:rsidP="002271E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0E2E">
        <w:rPr>
          <w:rFonts w:cstheme="minorHAnsi"/>
          <w:b/>
          <w:bCs/>
          <w:sz w:val="24"/>
          <w:szCs w:val="24"/>
        </w:rPr>
        <w:t>Deadline for applying:</w:t>
      </w:r>
    </w:p>
    <w:p w14:paraId="1ACA2212" w14:textId="1CDC2DB8" w:rsidR="000A617C" w:rsidRPr="00366158" w:rsidRDefault="00366158" w:rsidP="002271EF">
      <w:pPr>
        <w:spacing w:after="0" w:line="240" w:lineRule="auto"/>
        <w:rPr>
          <w:rFonts w:cstheme="minorHAnsi"/>
          <w:sz w:val="24"/>
          <w:szCs w:val="24"/>
        </w:rPr>
      </w:pPr>
      <w:r w:rsidRPr="00366158">
        <w:rPr>
          <w:rFonts w:eastAsia="Calibri" w:cstheme="minorHAnsi"/>
          <w:noProof/>
          <w:sz w:val="24"/>
          <w:szCs w:val="24"/>
        </w:rPr>
        <w:t xml:space="preserve">Job posting </w:t>
      </w:r>
      <w:r w:rsidRPr="00366158">
        <w:rPr>
          <w:rFonts w:eastAsia="Calibri" w:cstheme="minorHAnsi"/>
          <w:noProof/>
          <w:sz w:val="24"/>
          <w:szCs w:val="24"/>
        </w:rPr>
        <w:t>open until filled; applications reviewed on a rolling basis</w:t>
      </w:r>
    </w:p>
    <w:p w14:paraId="4AF39CA5" w14:textId="77777777" w:rsidR="003212CA" w:rsidRPr="00120E2E" w:rsidRDefault="003212CA" w:rsidP="002271EF">
      <w:pPr>
        <w:spacing w:after="0" w:line="240" w:lineRule="auto"/>
        <w:rPr>
          <w:rFonts w:cstheme="minorHAnsi"/>
          <w:sz w:val="24"/>
          <w:szCs w:val="24"/>
        </w:rPr>
      </w:pPr>
    </w:p>
    <w:p w14:paraId="3CC63ACB" w14:textId="77777777" w:rsidR="00366158" w:rsidRDefault="00366158" w:rsidP="002271EF">
      <w:pPr>
        <w:spacing w:after="0" w:line="240" w:lineRule="auto"/>
        <w:rPr>
          <w:rFonts w:cstheme="minorHAnsi"/>
          <w:sz w:val="24"/>
          <w:szCs w:val="24"/>
        </w:rPr>
      </w:pPr>
    </w:p>
    <w:p w14:paraId="54AD9D13" w14:textId="328F413B" w:rsidR="00955AA0" w:rsidRPr="00120E2E" w:rsidRDefault="00621516" w:rsidP="002271EF">
      <w:pPr>
        <w:spacing w:after="0" w:line="240" w:lineRule="auto"/>
        <w:rPr>
          <w:rFonts w:cstheme="minorHAnsi"/>
          <w:sz w:val="24"/>
          <w:szCs w:val="24"/>
        </w:rPr>
      </w:pPr>
      <w:r w:rsidRPr="00120E2E">
        <w:rPr>
          <w:rFonts w:cstheme="minorHAnsi"/>
          <w:sz w:val="24"/>
          <w:szCs w:val="24"/>
        </w:rPr>
        <w:t>This position will be included in the Harvard Graduate Student Union (HGS</w:t>
      </w:r>
      <w:r w:rsidR="00955AA0" w:rsidRPr="00120E2E">
        <w:rPr>
          <w:rFonts w:cstheme="minorHAnsi"/>
          <w:sz w:val="24"/>
          <w:szCs w:val="24"/>
        </w:rPr>
        <w:t>U-UAW) if filled by a Harvard Student.</w:t>
      </w:r>
    </w:p>
    <w:p w14:paraId="65871D5F" w14:textId="77777777" w:rsidR="00E96C1C" w:rsidRPr="00120E2E" w:rsidRDefault="00E96C1C" w:rsidP="002271EF">
      <w:pPr>
        <w:spacing w:after="0" w:line="240" w:lineRule="auto"/>
        <w:rPr>
          <w:rFonts w:cstheme="minorHAnsi"/>
          <w:sz w:val="24"/>
          <w:szCs w:val="24"/>
        </w:rPr>
      </w:pPr>
    </w:p>
    <w:p w14:paraId="335DA295" w14:textId="1E8FD0DE" w:rsidR="00886CDC" w:rsidRPr="00120E2E" w:rsidRDefault="00B00349" w:rsidP="002271EF">
      <w:pPr>
        <w:spacing w:after="0" w:line="240" w:lineRule="auto"/>
        <w:rPr>
          <w:rFonts w:cstheme="minorHAnsi"/>
          <w:sz w:val="24"/>
          <w:szCs w:val="24"/>
        </w:rPr>
      </w:pPr>
      <w:r w:rsidRPr="00120E2E">
        <w:rPr>
          <w:rFonts w:cstheme="minorHAnsi"/>
          <w:sz w:val="24"/>
          <w:szCs w:val="24"/>
        </w:rPr>
        <w:t xml:space="preserve">We are an equal opportunity </w:t>
      </w:r>
      <w:r w:rsidR="00817190" w:rsidRPr="00120E2E">
        <w:rPr>
          <w:rFonts w:cstheme="minorHAnsi"/>
          <w:sz w:val="24"/>
          <w:szCs w:val="24"/>
        </w:rPr>
        <w:t>employer,</w:t>
      </w:r>
      <w:r w:rsidRPr="00120E2E">
        <w:rPr>
          <w:rFonts w:cstheme="minorHAnsi"/>
          <w:sz w:val="24"/>
          <w:szCs w:val="24"/>
        </w:rPr>
        <w:t xml:space="preserve"> and all qualified applicants will receive consideration for employment without regard to race, color, religion, sex, national origin, disability status, protected veteran status, gender identity, sexual orientation, pregnancy and pregnancy-related conditions, or any other characteristic protected by law.</w:t>
      </w:r>
    </w:p>
    <w:sectPr w:rsidR="00886CDC" w:rsidRPr="00120E2E" w:rsidSect="00A306F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6A09" w14:textId="77777777" w:rsidR="004F4F70" w:rsidRDefault="004F4F70" w:rsidP="00A306FF">
      <w:pPr>
        <w:spacing w:after="0" w:line="240" w:lineRule="auto"/>
      </w:pPr>
      <w:r>
        <w:separator/>
      </w:r>
    </w:p>
  </w:endnote>
  <w:endnote w:type="continuationSeparator" w:id="0">
    <w:p w14:paraId="4502C2FB" w14:textId="77777777" w:rsidR="004F4F70" w:rsidRDefault="004F4F70" w:rsidP="00A3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5881" w14:textId="77777777" w:rsidR="004F4F70" w:rsidRDefault="004F4F70" w:rsidP="00A306FF">
      <w:pPr>
        <w:spacing w:after="0" w:line="240" w:lineRule="auto"/>
      </w:pPr>
      <w:r>
        <w:separator/>
      </w:r>
    </w:p>
  </w:footnote>
  <w:footnote w:type="continuationSeparator" w:id="0">
    <w:p w14:paraId="67A24F6F" w14:textId="77777777" w:rsidR="004F4F70" w:rsidRDefault="004F4F70" w:rsidP="00A3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64D0" w14:textId="1050A2BA" w:rsidR="00A306FF" w:rsidRDefault="00A306FF" w:rsidP="00A306FF">
    <w:pPr>
      <w:pStyle w:val="Header"/>
      <w:jc w:val="center"/>
    </w:pPr>
  </w:p>
  <w:p w14:paraId="0749E8FE" w14:textId="77777777" w:rsidR="00A306FF" w:rsidRDefault="00A30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F6C"/>
    <w:multiLevelType w:val="hybridMultilevel"/>
    <w:tmpl w:val="B35E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521D"/>
    <w:multiLevelType w:val="hybridMultilevel"/>
    <w:tmpl w:val="C3CC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13FFA"/>
    <w:multiLevelType w:val="hybridMultilevel"/>
    <w:tmpl w:val="255E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63196"/>
    <w:multiLevelType w:val="hybridMultilevel"/>
    <w:tmpl w:val="FF2C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23827"/>
    <w:multiLevelType w:val="hybridMultilevel"/>
    <w:tmpl w:val="EAA0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E6589"/>
    <w:multiLevelType w:val="hybridMultilevel"/>
    <w:tmpl w:val="FF7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00593"/>
    <w:multiLevelType w:val="hybridMultilevel"/>
    <w:tmpl w:val="F656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E3435"/>
    <w:multiLevelType w:val="hybridMultilevel"/>
    <w:tmpl w:val="0A8E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045DC"/>
    <w:multiLevelType w:val="hybridMultilevel"/>
    <w:tmpl w:val="900E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15826"/>
    <w:multiLevelType w:val="hybridMultilevel"/>
    <w:tmpl w:val="00D4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82560">
    <w:abstractNumId w:val="4"/>
  </w:num>
  <w:num w:numId="2" w16cid:durableId="1440493907">
    <w:abstractNumId w:val="3"/>
  </w:num>
  <w:num w:numId="3" w16cid:durableId="1321689844">
    <w:abstractNumId w:val="6"/>
  </w:num>
  <w:num w:numId="4" w16cid:durableId="1483422520">
    <w:abstractNumId w:val="2"/>
  </w:num>
  <w:num w:numId="5" w16cid:durableId="1990329928">
    <w:abstractNumId w:val="1"/>
  </w:num>
  <w:num w:numId="6" w16cid:durableId="2099135764">
    <w:abstractNumId w:val="7"/>
  </w:num>
  <w:num w:numId="7" w16cid:durableId="1033117362">
    <w:abstractNumId w:val="5"/>
  </w:num>
  <w:num w:numId="8" w16cid:durableId="1769690136">
    <w:abstractNumId w:val="8"/>
  </w:num>
  <w:num w:numId="9" w16cid:durableId="1255239696">
    <w:abstractNumId w:val="9"/>
  </w:num>
  <w:num w:numId="10" w16cid:durableId="92931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49"/>
    <w:rsid w:val="000A617C"/>
    <w:rsid w:val="000F44BE"/>
    <w:rsid w:val="00120E2E"/>
    <w:rsid w:val="001470BD"/>
    <w:rsid w:val="00161915"/>
    <w:rsid w:val="0017058E"/>
    <w:rsid w:val="001749DA"/>
    <w:rsid w:val="00175EFA"/>
    <w:rsid w:val="001A3BD6"/>
    <w:rsid w:val="002271EF"/>
    <w:rsid w:val="00260BEE"/>
    <w:rsid w:val="002A46A7"/>
    <w:rsid w:val="002A65B9"/>
    <w:rsid w:val="002C4890"/>
    <w:rsid w:val="002F4DCE"/>
    <w:rsid w:val="003212CA"/>
    <w:rsid w:val="00344582"/>
    <w:rsid w:val="00366158"/>
    <w:rsid w:val="003936A5"/>
    <w:rsid w:val="00462673"/>
    <w:rsid w:val="004E4070"/>
    <w:rsid w:val="004F4F70"/>
    <w:rsid w:val="00596311"/>
    <w:rsid w:val="005B4316"/>
    <w:rsid w:val="00621516"/>
    <w:rsid w:val="0063481D"/>
    <w:rsid w:val="00690A2E"/>
    <w:rsid w:val="006D0710"/>
    <w:rsid w:val="006F100F"/>
    <w:rsid w:val="00706AC8"/>
    <w:rsid w:val="007F4B61"/>
    <w:rsid w:val="00802BD9"/>
    <w:rsid w:val="00817190"/>
    <w:rsid w:val="00886CDC"/>
    <w:rsid w:val="009304EA"/>
    <w:rsid w:val="00955AA0"/>
    <w:rsid w:val="00972D45"/>
    <w:rsid w:val="009D2E41"/>
    <w:rsid w:val="009D3A4D"/>
    <w:rsid w:val="00A306FF"/>
    <w:rsid w:val="00A34B8D"/>
    <w:rsid w:val="00A43001"/>
    <w:rsid w:val="00A7319A"/>
    <w:rsid w:val="00A73753"/>
    <w:rsid w:val="00A96A02"/>
    <w:rsid w:val="00AC0897"/>
    <w:rsid w:val="00B00349"/>
    <w:rsid w:val="00B5158C"/>
    <w:rsid w:val="00BC6792"/>
    <w:rsid w:val="00BC7A01"/>
    <w:rsid w:val="00C96207"/>
    <w:rsid w:val="00D31931"/>
    <w:rsid w:val="00D428D5"/>
    <w:rsid w:val="00D96F2D"/>
    <w:rsid w:val="00DB3525"/>
    <w:rsid w:val="00DD618E"/>
    <w:rsid w:val="00DE24A2"/>
    <w:rsid w:val="00E538B2"/>
    <w:rsid w:val="00E73E1B"/>
    <w:rsid w:val="00E96C1C"/>
    <w:rsid w:val="00EB50BB"/>
    <w:rsid w:val="00F858FB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027DBE8"/>
  <w15:chartTrackingRefBased/>
  <w15:docId w15:val="{CE9BD6CE-2FEC-4484-892C-D76D98CB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label">
    <w:name w:val="text-label"/>
    <w:basedOn w:val="DefaultParagraphFont"/>
    <w:rsid w:val="00817190"/>
  </w:style>
  <w:style w:type="paragraph" w:styleId="Header">
    <w:name w:val="header"/>
    <w:basedOn w:val="Normal"/>
    <w:link w:val="HeaderChar"/>
    <w:uiPriority w:val="99"/>
    <w:unhideWhenUsed/>
    <w:rsid w:val="00A30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6FF"/>
  </w:style>
  <w:style w:type="paragraph" w:styleId="Footer">
    <w:name w:val="footer"/>
    <w:basedOn w:val="Normal"/>
    <w:link w:val="FooterChar"/>
    <w:uiPriority w:val="99"/>
    <w:unhideWhenUsed/>
    <w:rsid w:val="00A30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6FF"/>
  </w:style>
  <w:style w:type="paragraph" w:styleId="ListParagraph">
    <w:name w:val="List Paragraph"/>
    <w:basedOn w:val="Normal"/>
    <w:uiPriority w:val="34"/>
    <w:qFormat/>
    <w:rsid w:val="00621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51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E24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858FB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n_aquiline@gse.harvar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Donahue, Maureen</dc:creator>
  <cp:keywords/>
  <dc:description/>
  <cp:lastModifiedBy>Mullen, Margaret Patricia</cp:lastModifiedBy>
  <cp:revision>6</cp:revision>
  <dcterms:created xsi:type="dcterms:W3CDTF">2023-08-16T19:00:00Z</dcterms:created>
  <dcterms:modified xsi:type="dcterms:W3CDTF">2023-08-16T19:26:00Z</dcterms:modified>
</cp:coreProperties>
</file>